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5B79D" w14:textId="779C2435" w:rsidR="003C1740" w:rsidRPr="003C1740" w:rsidRDefault="003C1740" w:rsidP="003C1740">
      <w:pPr>
        <w:pStyle w:val="Header"/>
        <w:tabs>
          <w:tab w:val="right" w:pos="9638"/>
        </w:tabs>
        <w:rPr>
          <w:rFonts w:cs="Arial"/>
          <w:b/>
          <w:bCs/>
          <w:sz w:val="24"/>
        </w:rPr>
      </w:pPr>
      <w:r w:rsidRPr="003C1740">
        <w:rPr>
          <w:rFonts w:cs="Arial"/>
          <w:b/>
          <w:bCs/>
          <w:sz w:val="24"/>
        </w:rPr>
        <w:t xml:space="preserve">TSG </w:t>
      </w:r>
      <w:r w:rsidRPr="003C1740">
        <w:rPr>
          <w:rFonts w:cs="Arial"/>
          <w:b/>
          <w:bCs/>
          <w:color w:val="000000"/>
          <w:sz w:val="24"/>
        </w:rPr>
        <w:t>SA</w:t>
      </w:r>
      <w:r w:rsidRPr="003C1740">
        <w:rPr>
          <w:rFonts w:cs="Arial"/>
          <w:b/>
          <w:bCs/>
          <w:sz w:val="24"/>
        </w:rPr>
        <w:t xml:space="preserve"> Meeting #100</w:t>
      </w:r>
      <w:r w:rsidRPr="003C1740">
        <w:rPr>
          <w:rFonts w:cs="Arial"/>
          <w:b/>
          <w:bCs/>
          <w:sz w:val="24"/>
        </w:rPr>
        <w:tab/>
      </w:r>
      <w:r w:rsidRPr="003C1740">
        <w:rPr>
          <w:rFonts w:cs="Arial"/>
          <w:b/>
          <w:bCs/>
          <w:sz w:val="24"/>
        </w:rPr>
        <w:tab/>
      </w:r>
      <w:r w:rsidRPr="003C1740">
        <w:rPr>
          <w:rFonts w:cs="Arial"/>
          <w:b/>
          <w:bCs/>
          <w:sz w:val="24"/>
        </w:rPr>
        <w:tab/>
      </w:r>
      <w:r w:rsidRPr="003C1740">
        <w:rPr>
          <w:rFonts w:cs="Arial"/>
          <w:b/>
          <w:bCs/>
          <w:color w:val="000000"/>
          <w:sz w:val="24"/>
        </w:rPr>
        <w:t>SP</w:t>
      </w:r>
      <w:r w:rsidRPr="003C1740">
        <w:rPr>
          <w:rFonts w:cs="Arial"/>
          <w:b/>
          <w:bCs/>
          <w:sz w:val="24"/>
        </w:rPr>
        <w:t>-2306</w:t>
      </w:r>
      <w:r w:rsidRPr="003C1740">
        <w:rPr>
          <w:rFonts w:cs="Arial"/>
          <w:b/>
          <w:bCs/>
          <w:sz w:val="24"/>
        </w:rPr>
        <w:t>21</w:t>
      </w:r>
    </w:p>
    <w:p w14:paraId="18A1C88C" w14:textId="77777777" w:rsidR="003C1740" w:rsidRPr="00DA709D" w:rsidRDefault="003C1740" w:rsidP="003C1740">
      <w:pPr>
        <w:pStyle w:val="Header"/>
        <w:tabs>
          <w:tab w:val="right" w:pos="9638"/>
        </w:tabs>
        <w:rPr>
          <w:rFonts w:cs="Arial"/>
          <w:b/>
          <w:bCs/>
          <w:sz w:val="24"/>
        </w:rPr>
      </w:pPr>
      <w:r w:rsidRPr="003C1740">
        <w:rPr>
          <w:rFonts w:cs="Arial"/>
          <w:b/>
          <w:bCs/>
          <w:sz w:val="24"/>
        </w:rPr>
        <w:t>12 - 16 June 2023, Taipei</w:t>
      </w:r>
    </w:p>
    <w:p w14:paraId="1197536B" w14:textId="77777777" w:rsidR="003C1740" w:rsidRPr="00684CA1" w:rsidRDefault="003C1740" w:rsidP="003C1740">
      <w:pPr>
        <w:pStyle w:val="Header"/>
        <w:tabs>
          <w:tab w:val="right" w:pos="7088"/>
          <w:tab w:val="right" w:pos="9781"/>
        </w:tabs>
        <w:rPr>
          <w:rFonts w:cs="Arial"/>
          <w:b/>
          <w:bCs/>
          <w:sz w:val="22"/>
        </w:rPr>
      </w:pPr>
    </w:p>
    <w:p w14:paraId="7567D7F4" w14:textId="77777777" w:rsidR="003C1740" w:rsidRPr="00684CA1" w:rsidRDefault="003C1740" w:rsidP="003C1740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 WG5</w:t>
      </w:r>
    </w:p>
    <w:p w14:paraId="2BD4B2AA" w14:textId="6B9E7A1D" w:rsidR="003C1740" w:rsidRPr="00684CA1" w:rsidRDefault="003C1740" w:rsidP="003C1740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6703D4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6703D4">
        <w:rPr>
          <w:rFonts w:ascii="Arial" w:eastAsia="Batang" w:hAnsi="Arial" w:cs="Arial" w:hint="eastAsia"/>
          <w:b/>
          <w:sz w:val="24"/>
          <w:szCs w:val="24"/>
          <w:lang w:eastAsia="zh-CN"/>
        </w:rPr>
        <w:t>Charging Aspects of IMS Data Channel</w:t>
      </w:r>
    </w:p>
    <w:p w14:paraId="0653B86A" w14:textId="19D6E386" w:rsidR="00BB7D2C" w:rsidRDefault="003C1740" w:rsidP="003C174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84CA1"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 xml:space="preserve">  </w:t>
      </w:r>
      <w:r w:rsidRPr="00684CA1">
        <w:rPr>
          <w:rFonts w:cs="Arial"/>
          <w:b/>
          <w:bCs/>
        </w:rPr>
        <w:t>Approval</w:t>
      </w:r>
    </w:p>
    <w:p w14:paraId="3E9CECDF" w14:textId="77777777" w:rsidR="00BB7D2C" w:rsidRDefault="00BB7D2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3E246C5" w14:textId="54D65C39" w:rsidR="00CE309B" w:rsidRDefault="0094789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#148e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S5-233661</w:t>
      </w:r>
    </w:p>
    <w:p w14:paraId="0AC1BD00" w14:textId="77777777" w:rsidR="00CE309B" w:rsidRDefault="0094789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b/>
          <w:bCs/>
          <w:sz w:val="24"/>
        </w:rPr>
        <w:t>Electronic meeting, Online, 17 -25 April 2023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>
        <w:rPr>
          <w:rFonts w:ascii="Arial" w:eastAsia="Batang" w:hAnsi="Arial" w:cs="Arial" w:hint="eastAsia"/>
          <w:b/>
          <w:lang w:eastAsia="zh-CN"/>
        </w:rPr>
        <w:t>S5-233364</w:t>
      </w:r>
      <w:r>
        <w:rPr>
          <w:rFonts w:ascii="Arial" w:eastAsia="Batang" w:hAnsi="Arial" w:cs="Arial"/>
          <w:b/>
          <w:lang w:eastAsia="zh-CN"/>
        </w:rPr>
        <w:t>)</w:t>
      </w:r>
    </w:p>
    <w:p w14:paraId="457C5CC7" w14:textId="77777777" w:rsidR="00CE309B" w:rsidRDefault="0094789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4F000579" w14:textId="77777777" w:rsidR="00CE309B" w:rsidRDefault="0094789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Charging Aspects of IMS Data Channel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EDEE23A" w14:textId="77777777" w:rsidR="00CE309B" w:rsidRDefault="0094789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7999ACB" w14:textId="77777777" w:rsidR="00CE309B" w:rsidRDefault="0094789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3AD441C7" w14:textId="77777777" w:rsidR="00CE309B" w:rsidRDefault="00CE309B">
      <w:pPr>
        <w:rPr>
          <w:rFonts w:eastAsia="Batang"/>
          <w:lang w:val="en-US" w:eastAsia="zh-CN"/>
        </w:rPr>
      </w:pPr>
    </w:p>
    <w:p w14:paraId="7BEC3593" w14:textId="77777777" w:rsidR="00CE309B" w:rsidRDefault="0094789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FD030C7" w14:textId="77777777" w:rsidR="00CE309B" w:rsidRDefault="0094789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>
          <w:t>3GPP Working Procedures</w:t>
        </w:r>
      </w:hyperlink>
      <w:r>
        <w:t xml:space="preserve">, article 39 and the TSG Working Methods in </w:t>
      </w:r>
      <w:hyperlink r:id="rId8" w:history="1">
        <w:r>
          <w:t>3GPP TR 21.900</w:t>
        </w:r>
      </w:hyperlink>
    </w:p>
    <w:p w14:paraId="60EC1D2E" w14:textId="2ECECDE9" w:rsidR="00CE309B" w:rsidRDefault="0094789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Charging Aspects of IMS Data Channel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D285436" w14:textId="77777777" w:rsidR="00CE309B" w:rsidRDefault="00CE309B">
      <w:pPr>
        <w:pStyle w:val="Guidance"/>
      </w:pPr>
    </w:p>
    <w:p w14:paraId="6F338809" w14:textId="77777777" w:rsidR="00CE309B" w:rsidRDefault="0094789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IDC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26F6BB1B" w14:textId="77777777" w:rsidR="00CE309B" w:rsidRDefault="00CE309B">
      <w:pPr>
        <w:pStyle w:val="Guidance"/>
      </w:pPr>
    </w:p>
    <w:p w14:paraId="6274BBC5" w14:textId="2A54E304" w:rsidR="00CE309B" w:rsidRDefault="0094789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394E72" w:rsidRPr="00394E7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1000008</w:t>
      </w:r>
    </w:p>
    <w:p w14:paraId="335460EA" w14:textId="77777777" w:rsidR="00CE309B" w:rsidRDefault="00CE309B">
      <w:pPr>
        <w:pStyle w:val="Guidance"/>
      </w:pPr>
    </w:p>
    <w:p w14:paraId="4716BD82" w14:textId="77777777" w:rsidR="00CE309B" w:rsidRDefault="0094789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4E710F86" w14:textId="77777777" w:rsidR="00CE309B" w:rsidRDefault="00CE309B">
      <w:pPr>
        <w:pStyle w:val="Guidance"/>
      </w:pPr>
    </w:p>
    <w:p w14:paraId="626D65B7" w14:textId="77777777" w:rsidR="00CE309B" w:rsidRDefault="0094789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19E3F5C0" w14:textId="77777777" w:rsidR="00CE309B" w:rsidRDefault="0094789C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E309B" w14:paraId="75AC95BF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957792D" w14:textId="77777777" w:rsidR="00CE309B" w:rsidRDefault="0094789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BD0968E" w14:textId="77777777" w:rsidR="00CE309B" w:rsidRDefault="0094789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C2C8BF1" w14:textId="77777777" w:rsidR="00CE309B" w:rsidRDefault="0094789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4018BE5" w14:textId="77777777" w:rsidR="00CE309B" w:rsidRDefault="0094789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A60A6E2" w14:textId="77777777" w:rsidR="00CE309B" w:rsidRDefault="0094789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8EF0C03" w14:textId="77777777" w:rsidR="00CE309B" w:rsidRDefault="0094789C">
            <w:pPr>
              <w:pStyle w:val="TAH"/>
            </w:pPr>
            <w:r>
              <w:t>Others (specify)</w:t>
            </w:r>
          </w:p>
        </w:tc>
      </w:tr>
      <w:tr w:rsidR="00CE309B" w14:paraId="65FBEBC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8F9A53D" w14:textId="77777777" w:rsidR="00CE309B" w:rsidRDefault="0094789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C4501E2" w14:textId="77777777" w:rsidR="00CE309B" w:rsidRDefault="00CE309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E660429" w14:textId="77777777" w:rsidR="00CE309B" w:rsidRDefault="00CE309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4ABA5031" w14:textId="77777777" w:rsidR="00CE309B" w:rsidRDefault="00CE309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8A34396" w14:textId="77777777" w:rsidR="00CE309B" w:rsidRDefault="0094789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A64BEE3" w14:textId="77777777" w:rsidR="00CE309B" w:rsidRDefault="00CE309B">
            <w:pPr>
              <w:pStyle w:val="TAC"/>
            </w:pPr>
          </w:p>
        </w:tc>
      </w:tr>
      <w:tr w:rsidR="00CE309B" w14:paraId="6A2D861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C91C914" w14:textId="77777777" w:rsidR="00CE309B" w:rsidRDefault="0094789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FDBC12F" w14:textId="77777777" w:rsidR="00CE309B" w:rsidRDefault="0094789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C8EF567" w14:textId="77777777" w:rsidR="00CE309B" w:rsidRDefault="0094789C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3693547" w14:textId="77777777" w:rsidR="00CE309B" w:rsidRDefault="0094789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62DBBDD" w14:textId="77777777" w:rsidR="00CE309B" w:rsidRDefault="00CE309B">
            <w:pPr>
              <w:pStyle w:val="TAC"/>
            </w:pPr>
          </w:p>
        </w:tc>
        <w:tc>
          <w:tcPr>
            <w:tcW w:w="1752" w:type="dxa"/>
          </w:tcPr>
          <w:p w14:paraId="238CC34F" w14:textId="77777777" w:rsidR="00CE309B" w:rsidRDefault="00CE309B">
            <w:pPr>
              <w:pStyle w:val="TAC"/>
            </w:pPr>
          </w:p>
        </w:tc>
      </w:tr>
      <w:tr w:rsidR="00CE309B" w14:paraId="682A750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F7EED42" w14:textId="77777777" w:rsidR="00CE309B" w:rsidRDefault="0094789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60FE4D" w14:textId="77777777" w:rsidR="00CE309B" w:rsidRDefault="00CE309B">
            <w:pPr>
              <w:pStyle w:val="TAC"/>
            </w:pPr>
          </w:p>
        </w:tc>
        <w:tc>
          <w:tcPr>
            <w:tcW w:w="1037" w:type="dxa"/>
          </w:tcPr>
          <w:p w14:paraId="6B08BD97" w14:textId="77777777" w:rsidR="00CE309B" w:rsidRDefault="00CE309B">
            <w:pPr>
              <w:pStyle w:val="TAC"/>
            </w:pPr>
          </w:p>
        </w:tc>
        <w:tc>
          <w:tcPr>
            <w:tcW w:w="850" w:type="dxa"/>
          </w:tcPr>
          <w:p w14:paraId="495E402B" w14:textId="77777777" w:rsidR="00CE309B" w:rsidRDefault="00CE309B">
            <w:pPr>
              <w:pStyle w:val="TAC"/>
            </w:pPr>
          </w:p>
        </w:tc>
        <w:tc>
          <w:tcPr>
            <w:tcW w:w="851" w:type="dxa"/>
          </w:tcPr>
          <w:p w14:paraId="3FD08444" w14:textId="77777777" w:rsidR="00CE309B" w:rsidRDefault="00CE309B">
            <w:pPr>
              <w:pStyle w:val="TAC"/>
            </w:pPr>
          </w:p>
        </w:tc>
        <w:tc>
          <w:tcPr>
            <w:tcW w:w="1752" w:type="dxa"/>
          </w:tcPr>
          <w:p w14:paraId="3D6F0BF4" w14:textId="77777777" w:rsidR="00CE309B" w:rsidRDefault="0094789C">
            <w:pPr>
              <w:pStyle w:val="TAC"/>
            </w:pPr>
            <w:r>
              <w:t>X</w:t>
            </w:r>
          </w:p>
        </w:tc>
      </w:tr>
    </w:tbl>
    <w:p w14:paraId="3FD81171" w14:textId="77777777" w:rsidR="00CE309B" w:rsidRDefault="00CE309B"/>
    <w:p w14:paraId="5F21E09C" w14:textId="77777777" w:rsidR="00CE309B" w:rsidRDefault="0094789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1B2A23B" w14:textId="77777777" w:rsidR="00CE309B" w:rsidRDefault="0094789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D0677F1" w14:textId="77777777" w:rsidR="00CE309B" w:rsidRDefault="0094789C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E309B" w14:paraId="13E5CFBB" w14:textId="77777777">
        <w:trPr>
          <w:cantSplit/>
          <w:jc w:val="center"/>
        </w:trPr>
        <w:tc>
          <w:tcPr>
            <w:tcW w:w="452" w:type="dxa"/>
          </w:tcPr>
          <w:p w14:paraId="6C342F77" w14:textId="77777777" w:rsidR="00CE309B" w:rsidRDefault="00CE309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90DDD0C" w14:textId="77777777" w:rsidR="00CE309B" w:rsidRDefault="0094789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E309B" w14:paraId="7E602A81" w14:textId="77777777">
        <w:trPr>
          <w:cantSplit/>
          <w:jc w:val="center"/>
        </w:trPr>
        <w:tc>
          <w:tcPr>
            <w:tcW w:w="452" w:type="dxa"/>
          </w:tcPr>
          <w:p w14:paraId="725EFF83" w14:textId="77777777" w:rsidR="00CE309B" w:rsidRDefault="00CE309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7D48D7" w14:textId="77777777" w:rsidR="00CE309B" w:rsidRDefault="0094789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CE309B" w14:paraId="6E60E38E" w14:textId="77777777">
        <w:trPr>
          <w:cantSplit/>
          <w:jc w:val="center"/>
        </w:trPr>
        <w:tc>
          <w:tcPr>
            <w:tcW w:w="452" w:type="dxa"/>
          </w:tcPr>
          <w:p w14:paraId="4A4BA53A" w14:textId="77777777" w:rsidR="00CE309B" w:rsidRDefault="0094789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30E8067" w14:textId="77777777" w:rsidR="00CE309B" w:rsidRDefault="0094789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CE309B" w14:paraId="1A5790EF" w14:textId="77777777">
        <w:trPr>
          <w:cantSplit/>
          <w:jc w:val="center"/>
        </w:trPr>
        <w:tc>
          <w:tcPr>
            <w:tcW w:w="452" w:type="dxa"/>
          </w:tcPr>
          <w:p w14:paraId="1606AD42" w14:textId="77777777" w:rsidR="00CE309B" w:rsidRDefault="0094789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9317B65" w14:textId="77777777" w:rsidR="00CE309B" w:rsidRDefault="0094789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CE309B" w14:paraId="062A9D47" w14:textId="77777777">
        <w:trPr>
          <w:cantSplit/>
          <w:jc w:val="center"/>
        </w:trPr>
        <w:tc>
          <w:tcPr>
            <w:tcW w:w="452" w:type="dxa"/>
          </w:tcPr>
          <w:p w14:paraId="2C5FDFFE" w14:textId="77777777" w:rsidR="00CE309B" w:rsidRDefault="00CE309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20CB77" w14:textId="77777777" w:rsidR="00CE309B" w:rsidRDefault="0094789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BE068D0" w14:textId="77777777" w:rsidR="00CE309B" w:rsidRDefault="0094789C">
      <w:pPr>
        <w:ind w:right="-99"/>
        <w:rPr>
          <w:b/>
        </w:rPr>
      </w:pPr>
      <w:r>
        <w:rPr>
          <w:b/>
        </w:rPr>
        <w:t>* Other = e.g. testing</w:t>
      </w:r>
    </w:p>
    <w:p w14:paraId="5B21B9FE" w14:textId="77777777" w:rsidR="00CE309B" w:rsidRDefault="00CE309B">
      <w:pPr>
        <w:ind w:right="-99"/>
        <w:rPr>
          <w:b/>
        </w:rPr>
      </w:pPr>
    </w:p>
    <w:p w14:paraId="37E93B96" w14:textId="77777777" w:rsidR="00CE309B" w:rsidRDefault="0094789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099FBC11" w14:textId="77777777" w:rsidR="00CE309B" w:rsidRDefault="0094789C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E309B" w14:paraId="74378C37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FFE9218" w14:textId="77777777" w:rsidR="00CE309B" w:rsidRDefault="0094789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CE309B" w14:paraId="4B2E390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20B1098" w14:textId="77777777" w:rsidR="00CE309B" w:rsidRDefault="0094789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D885F60" w14:textId="77777777" w:rsidR="00CE309B" w:rsidRDefault="0094789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3BFBCA5" w14:textId="77777777" w:rsidR="00CE309B" w:rsidRDefault="009478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DB4C674" w14:textId="77777777" w:rsidR="00CE309B" w:rsidRDefault="0094789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E309B" w14:paraId="79D1AE91" w14:textId="77777777">
        <w:trPr>
          <w:cantSplit/>
          <w:jc w:val="center"/>
        </w:trPr>
        <w:tc>
          <w:tcPr>
            <w:tcW w:w="1101" w:type="dxa"/>
          </w:tcPr>
          <w:p w14:paraId="474F19DC" w14:textId="77777777" w:rsidR="00CE309B" w:rsidRDefault="00CE309B">
            <w:pPr>
              <w:pStyle w:val="TAL"/>
            </w:pPr>
          </w:p>
        </w:tc>
        <w:tc>
          <w:tcPr>
            <w:tcW w:w="1101" w:type="dxa"/>
          </w:tcPr>
          <w:p w14:paraId="409FF5F9" w14:textId="77777777" w:rsidR="00CE309B" w:rsidRDefault="00CE309B">
            <w:pPr>
              <w:pStyle w:val="TAL"/>
            </w:pPr>
          </w:p>
        </w:tc>
        <w:tc>
          <w:tcPr>
            <w:tcW w:w="1101" w:type="dxa"/>
          </w:tcPr>
          <w:p w14:paraId="53AC1E42" w14:textId="77777777" w:rsidR="00CE309B" w:rsidRDefault="00CE309B">
            <w:pPr>
              <w:pStyle w:val="TAL"/>
            </w:pPr>
          </w:p>
        </w:tc>
        <w:tc>
          <w:tcPr>
            <w:tcW w:w="6010" w:type="dxa"/>
          </w:tcPr>
          <w:p w14:paraId="0D11AACA" w14:textId="77777777" w:rsidR="00CE309B" w:rsidRDefault="00CE309B">
            <w:pPr>
              <w:pStyle w:val="TAL"/>
            </w:pPr>
          </w:p>
        </w:tc>
      </w:tr>
    </w:tbl>
    <w:p w14:paraId="7C22F0CD" w14:textId="77777777" w:rsidR="00CE309B" w:rsidRDefault="00CE309B"/>
    <w:p w14:paraId="637CD9B0" w14:textId="77777777" w:rsidR="00CE309B" w:rsidRDefault="0094789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E309B" w14:paraId="7DC21B7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7B82076" w14:textId="77777777" w:rsidR="00CE309B" w:rsidRDefault="0094789C">
            <w:pPr>
              <w:pStyle w:val="TAH"/>
            </w:pPr>
            <w:r>
              <w:t>Other related Work /Study Items (if any)</w:t>
            </w:r>
          </w:p>
        </w:tc>
      </w:tr>
      <w:tr w:rsidR="00CE309B" w14:paraId="2C69DF0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AA3B052" w14:textId="77777777" w:rsidR="00CE309B" w:rsidRDefault="0094789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4AFED6B" w14:textId="77777777" w:rsidR="00CE309B" w:rsidRDefault="0094789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C33DB1E" w14:textId="77777777" w:rsidR="00CE309B" w:rsidRDefault="0094789C">
            <w:pPr>
              <w:pStyle w:val="TAH"/>
            </w:pPr>
            <w:r>
              <w:t>Nature of relationship</w:t>
            </w:r>
          </w:p>
        </w:tc>
      </w:tr>
      <w:tr w:rsidR="00CE309B" w14:paraId="0C48D412" w14:textId="77777777">
        <w:trPr>
          <w:cantSplit/>
          <w:jc w:val="center"/>
        </w:trPr>
        <w:tc>
          <w:tcPr>
            <w:tcW w:w="1101" w:type="dxa"/>
          </w:tcPr>
          <w:p w14:paraId="749E9E55" w14:textId="77777777" w:rsidR="00CE309B" w:rsidRDefault="0094789C">
            <w:pPr>
              <w:pStyle w:val="TAL"/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042D0DF5" w14:textId="77777777" w:rsidR="00CE309B" w:rsidRDefault="0094789C">
            <w:pPr>
              <w:pStyle w:val="TAL"/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4F7D12D8" w14:textId="77777777" w:rsidR="00CE309B" w:rsidRDefault="0094789C">
            <w:pPr>
              <w:pStyle w:val="TAL"/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CE309B" w14:paraId="6A301CA5" w14:textId="77777777">
        <w:trPr>
          <w:cantSplit/>
          <w:jc w:val="center"/>
        </w:trPr>
        <w:tc>
          <w:tcPr>
            <w:tcW w:w="1101" w:type="dxa"/>
          </w:tcPr>
          <w:p w14:paraId="60FC63B8" w14:textId="77777777" w:rsidR="00CE309B" w:rsidRDefault="0094789C">
            <w:pPr>
              <w:pStyle w:val="TAL"/>
            </w:pPr>
            <w:r>
              <w:t>940066</w:t>
            </w:r>
          </w:p>
        </w:tc>
        <w:tc>
          <w:tcPr>
            <w:tcW w:w="3326" w:type="dxa"/>
          </w:tcPr>
          <w:p w14:paraId="4D8A77FD" w14:textId="77777777" w:rsidR="00CE309B" w:rsidRDefault="0094789C">
            <w:pPr>
              <w:pStyle w:val="TAL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5429FF33" w14:textId="77777777" w:rsidR="00CE309B" w:rsidRDefault="0094789C">
            <w:pPr>
              <w:pStyle w:val="TAL"/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  <w:tr w:rsidR="00CE309B" w14:paraId="38375E32" w14:textId="77777777">
        <w:trPr>
          <w:cantSplit/>
          <w:jc w:val="center"/>
        </w:trPr>
        <w:tc>
          <w:tcPr>
            <w:tcW w:w="1101" w:type="dxa"/>
          </w:tcPr>
          <w:p w14:paraId="52C7CCF8" w14:textId="77777777" w:rsidR="00CE309B" w:rsidRDefault="0094789C">
            <w:pPr>
              <w:pStyle w:val="TAL"/>
            </w:pPr>
            <w:r>
              <w:rPr>
                <w:rFonts w:hint="eastAsia"/>
              </w:rPr>
              <w:t>970014</w:t>
            </w:r>
          </w:p>
        </w:tc>
        <w:tc>
          <w:tcPr>
            <w:tcW w:w="3326" w:type="dxa"/>
          </w:tcPr>
          <w:p w14:paraId="560F1691" w14:textId="77777777" w:rsidR="00CE309B" w:rsidRDefault="0094789C">
            <w:pPr>
              <w:pStyle w:val="TAL"/>
            </w:pPr>
            <w:r>
              <w:t>System architecture for Next Generation Real time Communication services</w:t>
            </w:r>
          </w:p>
        </w:tc>
        <w:tc>
          <w:tcPr>
            <w:tcW w:w="5099" w:type="dxa"/>
          </w:tcPr>
          <w:p w14:paraId="1BE195AA" w14:textId="77777777" w:rsidR="00CE309B" w:rsidRDefault="009478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</w:t>
            </w:r>
            <w:r>
              <w:rPr>
                <w:lang w:eastAsia="zh-CN"/>
              </w:rPr>
              <w:t xml:space="preserve">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14:paraId="3F2569EC" w14:textId="77777777" w:rsidR="00CE309B" w:rsidRDefault="00CE309B">
      <w:pPr>
        <w:pStyle w:val="FP"/>
      </w:pPr>
    </w:p>
    <w:p w14:paraId="195D60B2" w14:textId="77777777" w:rsidR="00CE309B" w:rsidRDefault="0094789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E535DF6" w14:textId="77777777" w:rsidR="00CE309B" w:rsidRDefault="0094789C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In Rel-18, the enhancement of IMS network to support data channel has been studied in TR 23.700-87, and the related architecture</w:t>
      </w:r>
      <w:r>
        <w:rPr>
          <w:rFonts w:hint="eastAsia"/>
          <w:color w:val="000000"/>
          <w:lang w:eastAsia="zh-CN"/>
        </w:rPr>
        <w:t>,</w:t>
      </w:r>
      <w:r>
        <w:rPr>
          <w:color w:val="000000"/>
          <w:lang w:eastAsia="zh-CN"/>
        </w:rPr>
        <w:t xml:space="preserve"> interfaces and procedure</w:t>
      </w:r>
      <w:r>
        <w:rPr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have been specified in TS 23.228</w:t>
      </w:r>
      <w:r>
        <w:rPr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>in SA2</w:t>
      </w:r>
      <w:r>
        <w:rPr>
          <w:color w:val="000000"/>
          <w:lang w:val="en-US" w:eastAsia="zh-CN"/>
        </w:rPr>
        <w:t xml:space="preserve"> </w:t>
      </w:r>
      <w:r>
        <w:t xml:space="preserve">to support </w:t>
      </w:r>
      <w:r>
        <w:rPr>
          <w:rFonts w:hint="eastAsia"/>
          <w:lang w:eastAsia="zh-CN"/>
        </w:rPr>
        <w:t>next generation real time communication services</w:t>
      </w:r>
      <w:r>
        <w:rPr>
          <w:color w:val="000000"/>
          <w:lang w:eastAsia="zh-CN"/>
        </w:rPr>
        <w:t>.</w:t>
      </w:r>
    </w:p>
    <w:p w14:paraId="4F488347" w14:textId="77777777" w:rsidR="00CE309B" w:rsidRDefault="0094789C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To support </w:t>
      </w:r>
      <w:r>
        <w:rPr>
          <w:rFonts w:hint="eastAsia"/>
          <w:lang w:eastAsia="zh-CN"/>
        </w:rPr>
        <w:t>next generation real time communication services</w:t>
      </w:r>
      <w:r>
        <w:rPr>
          <w:color w:val="000000"/>
          <w:lang w:eastAsia="zh-CN"/>
        </w:rPr>
        <w:t xml:space="preserve"> in Rel-18, </w:t>
      </w:r>
      <w:r>
        <w:t xml:space="preserve">impacts on </w:t>
      </w:r>
      <w:r>
        <w:rPr>
          <w:color w:val="000000"/>
          <w:lang w:eastAsia="zh-CN"/>
        </w:rPr>
        <w:t>charging aspect</w:t>
      </w:r>
      <w:r>
        <w:rPr>
          <w:color w:val="000000"/>
          <w:lang w:val="en-US" w:eastAsia="zh-CN"/>
        </w:rPr>
        <w:t xml:space="preserve">s </w:t>
      </w:r>
      <w:r>
        <w:t xml:space="preserve">under </w:t>
      </w:r>
      <w:r>
        <w:rPr>
          <w:lang w:val="en-US"/>
        </w:rPr>
        <w:t>SA5</w:t>
      </w:r>
      <w:r>
        <w:t>'</w:t>
      </w:r>
      <w:r>
        <w:rPr>
          <w:lang w:val="en-US"/>
        </w:rPr>
        <w:t xml:space="preserve">s </w:t>
      </w:r>
      <w:proofErr w:type="spellStart"/>
      <w:r>
        <w:t>responsibilit</w:t>
      </w:r>
      <w:proofErr w:type="spellEnd"/>
      <w:r>
        <w:rPr>
          <w:lang w:val="en-US"/>
        </w:rPr>
        <w:t>y</w:t>
      </w:r>
      <w:r>
        <w:t xml:space="preserve"> are foreseen</w:t>
      </w:r>
      <w:r>
        <w:rPr>
          <w:lang w:val="en-US"/>
        </w:rPr>
        <w:t xml:space="preserve"> (e.g. d</w:t>
      </w:r>
      <w:proofErr w:type="spellStart"/>
      <w:r>
        <w:rPr>
          <w:color w:val="000000"/>
          <w:lang w:eastAsia="ja-JP"/>
        </w:rPr>
        <w:t>uration</w:t>
      </w:r>
      <w:proofErr w:type="spellEnd"/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based charging</w:t>
      </w:r>
      <w:r>
        <w:rPr>
          <w:color w:val="000000"/>
          <w:lang w:val="en-US" w:eastAsia="ja-JP"/>
        </w:rPr>
        <w:t xml:space="preserve"> for </w:t>
      </w:r>
      <w:r>
        <w:rPr>
          <w:color w:val="000000"/>
          <w:lang w:eastAsia="ja-JP"/>
        </w:rPr>
        <w:t>IMS data channel</w:t>
      </w:r>
      <w:r>
        <w:rPr>
          <w:color w:val="000000"/>
          <w:lang w:val="en-US" w:eastAsia="ja-JP"/>
        </w:rPr>
        <w:t>, v</w:t>
      </w:r>
      <w:proofErr w:type="spellStart"/>
      <w:r>
        <w:rPr>
          <w:color w:val="000000"/>
          <w:lang w:eastAsia="ja-JP"/>
        </w:rPr>
        <w:t>olume</w:t>
      </w:r>
      <w:proofErr w:type="spellEnd"/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based charging</w:t>
      </w:r>
      <w:r>
        <w:rPr>
          <w:color w:val="000000"/>
          <w:lang w:val="en-US" w:eastAsia="ja-JP"/>
        </w:rPr>
        <w:t xml:space="preserve"> for </w:t>
      </w:r>
      <w:r>
        <w:rPr>
          <w:color w:val="000000"/>
          <w:lang w:eastAsia="ja-JP"/>
        </w:rPr>
        <w:t>IMS data channel</w:t>
      </w:r>
      <w:r>
        <w:rPr>
          <w:lang w:val="en-US"/>
        </w:rPr>
        <w:t>)</w:t>
      </w:r>
      <w:r>
        <w:t xml:space="preserve"> and the related work</w:t>
      </w:r>
      <w:r>
        <w:rPr>
          <w:lang w:val="en-US"/>
        </w:rPr>
        <w:t xml:space="preserve"> </w:t>
      </w:r>
      <w:r>
        <w:t xml:space="preserve">should be </w:t>
      </w:r>
      <w:r>
        <w:rPr>
          <w:rFonts w:hint="eastAsia"/>
        </w:rPr>
        <w:t>considered</w:t>
      </w:r>
      <w:r>
        <w:t xml:space="preserve"> within Rel-1</w:t>
      </w:r>
      <w:r>
        <w:rPr>
          <w:rFonts w:hint="eastAsia"/>
          <w:lang w:eastAsia="zh-CN"/>
        </w:rPr>
        <w:t>8</w:t>
      </w:r>
      <w:r>
        <w:t>.</w:t>
      </w:r>
    </w:p>
    <w:p w14:paraId="2BE11DA0" w14:textId="77777777" w:rsidR="00CE309B" w:rsidRDefault="0094789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63A4D00" w14:textId="77777777" w:rsidR="00CE309B" w:rsidRDefault="0094789C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eastAsia="DengXian"/>
          <w:lang w:eastAsia="en-GB"/>
        </w:rPr>
        <w:t xml:space="preserve">The objective of the work item is to </w:t>
      </w:r>
      <w:r>
        <w:rPr>
          <w:rFonts w:eastAsia="DengXian" w:hint="eastAsia"/>
          <w:lang w:eastAsia="zh-CN"/>
        </w:rPr>
        <w:t>specify</w:t>
      </w:r>
      <w:r>
        <w:rPr>
          <w:color w:val="000000"/>
          <w:lang w:eastAsia="zh-CN"/>
        </w:rPr>
        <w:t xml:space="preserve"> the</w:t>
      </w:r>
      <w:r>
        <w:rPr>
          <w:color w:val="000000"/>
          <w:lang w:eastAsia="ja-JP"/>
        </w:rPr>
        <w:t xml:space="preserve"> following charging aspect</w:t>
      </w:r>
      <w:r>
        <w:rPr>
          <w:color w:val="000000"/>
          <w:lang w:val="en-US" w:eastAsia="ja-JP"/>
        </w:rPr>
        <w:t>s</w:t>
      </w:r>
      <w:r>
        <w:rPr>
          <w:color w:val="000000"/>
          <w:lang w:eastAsia="ja-JP"/>
        </w:rPr>
        <w:t xml:space="preserve"> </w:t>
      </w:r>
      <w:r>
        <w:rPr>
          <w:color w:val="000000"/>
          <w:lang w:val="en-US" w:eastAsia="ja-JP"/>
        </w:rPr>
        <w:t xml:space="preserve">for IMS data channel of </w:t>
      </w:r>
      <w:r>
        <w:rPr>
          <w:rFonts w:hint="eastAsia"/>
          <w:lang w:eastAsia="zh-CN"/>
        </w:rPr>
        <w:t>next generation real time communication services</w:t>
      </w:r>
      <w:r>
        <w:rPr>
          <w:color w:val="000000"/>
          <w:lang w:eastAsia="zh-CN"/>
        </w:rPr>
        <w:t>:</w:t>
      </w:r>
    </w:p>
    <w:p w14:paraId="35A8FCF3" w14:textId="77777777" w:rsidR="00CE309B" w:rsidRDefault="0094789C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val="en-US"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color w:val="000000"/>
          <w:lang w:val="en-US" w:eastAsia="ja-JP"/>
        </w:rPr>
        <w:t>Charging principles and potential enhancements to IMS charging to support duration based charging for IMS data channel, including charging procedures during IMS Data Channel establishment, update and release.</w:t>
      </w:r>
    </w:p>
    <w:p w14:paraId="2EFCCB2C" w14:textId="77777777" w:rsidR="00CE309B" w:rsidRDefault="0094789C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val="en-US"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otential enhancements to 5G</w:t>
      </w:r>
      <w:r>
        <w:rPr>
          <w:lang w:val="en-US" w:eastAsia="zh-CN"/>
        </w:rPr>
        <w:t>C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charging </w:t>
      </w:r>
      <w:r>
        <w:rPr>
          <w:lang w:eastAsia="zh-CN"/>
        </w:rPr>
        <w:t xml:space="preserve">to support </w:t>
      </w:r>
      <w:r>
        <w:rPr>
          <w:lang w:val="en-US" w:eastAsia="zh-CN"/>
        </w:rPr>
        <w:t>v</w:t>
      </w:r>
      <w:proofErr w:type="spellStart"/>
      <w:r>
        <w:rPr>
          <w:color w:val="000000"/>
          <w:lang w:eastAsia="ja-JP"/>
        </w:rPr>
        <w:t>olume</w:t>
      </w:r>
      <w:proofErr w:type="spellEnd"/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based charging</w:t>
      </w:r>
      <w:r>
        <w:rPr>
          <w:color w:val="000000"/>
          <w:lang w:val="en-US" w:eastAsia="ja-JP"/>
        </w:rPr>
        <w:t xml:space="preserve"> for IMS </w:t>
      </w:r>
      <w:r>
        <w:rPr>
          <w:color w:val="000000"/>
          <w:lang w:eastAsia="ja-JP"/>
        </w:rPr>
        <w:t>data channel</w:t>
      </w:r>
      <w:r>
        <w:rPr>
          <w:lang w:val="en-US" w:eastAsia="zh-CN"/>
        </w:rPr>
        <w:t>, considering QoS handling of IMS data channel</w:t>
      </w:r>
      <w:r>
        <w:rPr>
          <w:lang w:eastAsia="zh-CN"/>
        </w:rPr>
        <w:t>.</w:t>
      </w:r>
    </w:p>
    <w:p w14:paraId="330B291B" w14:textId="77777777" w:rsidR="00CE309B" w:rsidRDefault="0094789C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lang w:val="en-US"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otential enhancements to charging information and CDRs</w:t>
      </w:r>
      <w:r>
        <w:rPr>
          <w:color w:val="000000"/>
          <w:lang w:val="en-US" w:eastAsia="ja-JP"/>
        </w:rPr>
        <w:t>.</w:t>
      </w:r>
    </w:p>
    <w:p w14:paraId="4E34CDA5" w14:textId="77777777" w:rsidR="00CE309B" w:rsidRDefault="0094789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E309B" w14:paraId="61BEC2D6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AC20ECD" w14:textId="77777777" w:rsidR="00CE309B" w:rsidRDefault="0094789C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E309B" w14:paraId="0224B210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E4568F3" w14:textId="77777777" w:rsidR="00CE309B" w:rsidRDefault="0094789C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7D830FA" w14:textId="77777777" w:rsidR="00CE309B" w:rsidRDefault="0094789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BDBED04" w14:textId="77777777" w:rsidR="00CE309B" w:rsidRDefault="0094789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F209894" w14:textId="77777777" w:rsidR="00CE309B" w:rsidRDefault="0094789C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8A55B6" w14:textId="77777777" w:rsidR="00CE309B" w:rsidRDefault="0094789C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06E8FA" w14:textId="77777777" w:rsidR="00CE309B" w:rsidRDefault="0094789C">
            <w:pPr>
              <w:pStyle w:val="TAH"/>
            </w:pPr>
            <w:r>
              <w:t>Rapporteur</w:t>
            </w:r>
          </w:p>
        </w:tc>
      </w:tr>
      <w:tr w:rsidR="00CE309B" w14:paraId="74A107AE" w14:textId="77777777">
        <w:trPr>
          <w:cantSplit/>
          <w:jc w:val="center"/>
        </w:trPr>
        <w:tc>
          <w:tcPr>
            <w:tcW w:w="1617" w:type="dxa"/>
          </w:tcPr>
          <w:p w14:paraId="54CFD160" w14:textId="77777777" w:rsidR="00CE309B" w:rsidRDefault="00CE309B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43A0273E" w14:textId="77777777" w:rsidR="00CE309B" w:rsidRDefault="00CE309B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720E5E6C" w14:textId="77777777" w:rsidR="00CE309B" w:rsidRDefault="00CE309B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C493A77" w14:textId="77777777" w:rsidR="00CE309B" w:rsidRDefault="00CE309B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1054A9FF" w14:textId="77777777" w:rsidR="00CE309B" w:rsidRDefault="00CE309B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1B0A490C" w14:textId="77777777" w:rsidR="00CE309B" w:rsidRDefault="00CE309B">
            <w:pPr>
              <w:pStyle w:val="Guidance"/>
              <w:spacing w:after="0"/>
            </w:pPr>
          </w:p>
        </w:tc>
      </w:tr>
      <w:tr w:rsidR="00CE309B" w14:paraId="65D6527C" w14:textId="77777777">
        <w:trPr>
          <w:cantSplit/>
          <w:jc w:val="center"/>
        </w:trPr>
        <w:tc>
          <w:tcPr>
            <w:tcW w:w="1617" w:type="dxa"/>
          </w:tcPr>
          <w:p w14:paraId="60B0927F" w14:textId="77777777" w:rsidR="00CE309B" w:rsidRDefault="00CE309B">
            <w:pPr>
              <w:pStyle w:val="TAL"/>
            </w:pPr>
          </w:p>
        </w:tc>
        <w:tc>
          <w:tcPr>
            <w:tcW w:w="1134" w:type="dxa"/>
          </w:tcPr>
          <w:p w14:paraId="70F10EBD" w14:textId="77777777" w:rsidR="00CE309B" w:rsidRDefault="00CE309B">
            <w:pPr>
              <w:pStyle w:val="TAL"/>
            </w:pPr>
          </w:p>
        </w:tc>
        <w:tc>
          <w:tcPr>
            <w:tcW w:w="2409" w:type="dxa"/>
          </w:tcPr>
          <w:p w14:paraId="6ACF6B7C" w14:textId="77777777" w:rsidR="00CE309B" w:rsidRDefault="00CE309B">
            <w:pPr>
              <w:pStyle w:val="TAL"/>
            </w:pPr>
          </w:p>
        </w:tc>
        <w:tc>
          <w:tcPr>
            <w:tcW w:w="993" w:type="dxa"/>
          </w:tcPr>
          <w:p w14:paraId="325B5395" w14:textId="77777777" w:rsidR="00CE309B" w:rsidRDefault="00CE309B">
            <w:pPr>
              <w:pStyle w:val="TAL"/>
            </w:pPr>
          </w:p>
        </w:tc>
        <w:tc>
          <w:tcPr>
            <w:tcW w:w="1074" w:type="dxa"/>
          </w:tcPr>
          <w:p w14:paraId="74A24561" w14:textId="77777777" w:rsidR="00CE309B" w:rsidRDefault="00CE309B">
            <w:pPr>
              <w:pStyle w:val="TAL"/>
            </w:pPr>
          </w:p>
        </w:tc>
        <w:tc>
          <w:tcPr>
            <w:tcW w:w="2186" w:type="dxa"/>
          </w:tcPr>
          <w:p w14:paraId="104C9AAB" w14:textId="77777777" w:rsidR="00CE309B" w:rsidRDefault="00CE309B">
            <w:pPr>
              <w:pStyle w:val="TAL"/>
            </w:pPr>
          </w:p>
        </w:tc>
      </w:tr>
    </w:tbl>
    <w:p w14:paraId="6A273A02" w14:textId="77777777" w:rsidR="00CE309B" w:rsidRDefault="00CE309B">
      <w:pPr>
        <w:pStyle w:val="FP"/>
      </w:pPr>
    </w:p>
    <w:p w14:paraId="7DE94C31" w14:textId="77777777" w:rsidR="00CE309B" w:rsidRDefault="00CE309B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E309B" w14:paraId="45F4631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1D0276" w14:textId="77777777" w:rsidR="00CE309B" w:rsidRDefault="0094789C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E309B" w14:paraId="00B541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89B3A2" w14:textId="77777777" w:rsidR="00CE309B" w:rsidRDefault="0094789C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BD1E9F" w14:textId="77777777" w:rsidR="00CE309B" w:rsidRDefault="0094789C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4CB29E" w14:textId="77777777" w:rsidR="00CE309B" w:rsidRDefault="0094789C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6D5726" w14:textId="77777777" w:rsidR="00CE309B" w:rsidRDefault="0094789C">
            <w:pPr>
              <w:pStyle w:val="TAH"/>
            </w:pPr>
            <w:r>
              <w:t>Remarks</w:t>
            </w:r>
          </w:p>
        </w:tc>
      </w:tr>
      <w:tr w:rsidR="00CE309B" w14:paraId="144384C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6B51" w14:textId="77777777" w:rsidR="00CE309B" w:rsidRDefault="0094789C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CA48" w14:textId="77777777" w:rsidR="00CE309B" w:rsidRDefault="0094789C">
            <w:pPr>
              <w:pStyle w:val="Guidance"/>
              <w:spacing w:after="0"/>
              <w:rPr>
                <w:lang w:val="en-US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Add IMS charging principle and procedure for charging for IMS data channel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18E1" w14:textId="77777777" w:rsidR="00CE309B" w:rsidRDefault="0094789C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7C8A38B7" w14:textId="77777777" w:rsidR="00CE309B" w:rsidRDefault="0094789C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C189" w14:textId="77777777" w:rsidR="00CE309B" w:rsidRDefault="00CE309B">
            <w:pPr>
              <w:pStyle w:val="Guidance"/>
              <w:spacing w:after="0"/>
            </w:pPr>
          </w:p>
        </w:tc>
      </w:tr>
      <w:tr w:rsidR="00CE309B" w14:paraId="0447025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ADBC" w14:textId="77777777" w:rsidR="00CE309B" w:rsidRDefault="0094789C">
            <w:pPr>
              <w:pStyle w:val="Guidance"/>
              <w:spacing w:after="0"/>
              <w:rPr>
                <w:lang w:val="en-US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0C64" w14:textId="77777777" w:rsidR="00CE309B" w:rsidRDefault="0094789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SMF</w:t>
            </w: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charging to support charging for IMS data channel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455A" w14:textId="77777777" w:rsidR="00CE309B" w:rsidRDefault="0094789C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34674C30" w14:textId="77777777" w:rsidR="00CE309B" w:rsidRDefault="0094789C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93A4" w14:textId="77777777" w:rsidR="00CE309B" w:rsidRDefault="00CE309B">
            <w:pPr>
              <w:pStyle w:val="TAL"/>
            </w:pPr>
          </w:p>
        </w:tc>
      </w:tr>
      <w:tr w:rsidR="00CE309B" w14:paraId="7B9BD56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EF44" w14:textId="77777777" w:rsidR="00CE309B" w:rsidRDefault="0094789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E2DD" w14:textId="77777777" w:rsidR="00CE309B" w:rsidRDefault="0094789C">
            <w:pPr>
              <w:pStyle w:val="TAL"/>
              <w:rPr>
                <w:color w:val="auto"/>
                <w:lang w:val="en-US" w:eastAsia="en-GB"/>
              </w:rPr>
            </w:pPr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API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charging for IMS data channel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05FC" w14:textId="77777777" w:rsidR="00CE309B" w:rsidRDefault="0094789C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47A27C3F" w14:textId="77777777" w:rsidR="00CE309B" w:rsidRDefault="0094789C">
            <w:pPr>
              <w:pStyle w:val="TAL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65B6" w14:textId="77777777" w:rsidR="00CE309B" w:rsidRDefault="00CE309B">
            <w:pPr>
              <w:pStyle w:val="TAL"/>
            </w:pPr>
          </w:p>
        </w:tc>
      </w:tr>
      <w:tr w:rsidR="00CE309B" w14:paraId="07868087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B10C" w14:textId="77777777" w:rsidR="00CE309B" w:rsidRDefault="0094789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E5DD" w14:textId="77777777" w:rsidR="00CE309B" w:rsidRDefault="0094789C">
            <w:pPr>
              <w:pStyle w:val="TAL"/>
              <w:rPr>
                <w:color w:val="auto"/>
                <w:lang w:val="en-US" w:eastAsia="en-GB"/>
              </w:rPr>
            </w:pPr>
            <w:r>
              <w:t>Update CDR(s) definition and ASN.1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charging for IMS data channel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1437" w14:textId="77777777" w:rsidR="00CE309B" w:rsidRDefault="0094789C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42148661" w14:textId="77777777" w:rsidR="00CE309B" w:rsidRDefault="0094789C">
            <w:pPr>
              <w:pStyle w:val="TAL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0F95" w14:textId="77777777" w:rsidR="00CE309B" w:rsidRDefault="00CE309B">
            <w:pPr>
              <w:pStyle w:val="TAL"/>
            </w:pPr>
          </w:p>
        </w:tc>
      </w:tr>
    </w:tbl>
    <w:p w14:paraId="4DFD73C3" w14:textId="77777777" w:rsidR="00CE309B" w:rsidRDefault="00CE309B"/>
    <w:p w14:paraId="0F4EECF0" w14:textId="77777777" w:rsidR="00CE309B" w:rsidRDefault="0094789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61E478A5" w14:textId="77777777" w:rsidR="00CE309B" w:rsidRDefault="0094789C">
      <w:r>
        <w:rPr>
          <w:rFonts w:hint="eastAsia"/>
          <w:lang w:eastAsia="zh-CN"/>
        </w:rPr>
        <w:t>Chen, Ai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China Mobile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chenai at </w:t>
      </w:r>
      <w:proofErr w:type="spellStart"/>
      <w:r>
        <w:rPr>
          <w:rFonts w:hint="eastAsia"/>
          <w:lang w:eastAsia="zh-CN"/>
        </w:rPr>
        <w:t>chinamobile</w:t>
      </w:r>
      <w:proofErr w:type="spellEnd"/>
      <w:r>
        <w:rPr>
          <w:rFonts w:hint="eastAsia"/>
          <w:lang w:eastAsia="zh-CN"/>
        </w:rPr>
        <w:t xml:space="preserve"> dot com</w:t>
      </w:r>
    </w:p>
    <w:p w14:paraId="14F53A65" w14:textId="77777777" w:rsidR="00CE309B" w:rsidRDefault="00CE309B"/>
    <w:p w14:paraId="1ECDF01D" w14:textId="77777777" w:rsidR="00CE309B" w:rsidRDefault="0094789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D813D95" w14:textId="77777777" w:rsidR="00CE309B" w:rsidRDefault="0094789C">
      <w:r>
        <w:rPr>
          <w:rFonts w:eastAsia="SimSun"/>
          <w:lang w:eastAsia="en-GB"/>
        </w:rPr>
        <w:t>SA5</w:t>
      </w:r>
    </w:p>
    <w:p w14:paraId="42246E0C" w14:textId="77777777" w:rsidR="00CE309B" w:rsidRDefault="0094789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0A9E91F0" w14:textId="77777777" w:rsidR="00CE309B" w:rsidRDefault="0094789C">
      <w:r>
        <w:rPr>
          <w:rFonts w:hint="eastAsia"/>
          <w:lang w:eastAsia="zh-CN"/>
        </w:rPr>
        <w:t>None</w:t>
      </w:r>
    </w:p>
    <w:p w14:paraId="005153EC" w14:textId="77777777" w:rsidR="00CE309B" w:rsidRDefault="0094789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E309B" w14:paraId="538034D1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B0D2CE5" w14:textId="77777777" w:rsidR="00CE309B" w:rsidRDefault="0094789C">
            <w:pPr>
              <w:pStyle w:val="TAH"/>
            </w:pPr>
            <w:r>
              <w:t>Supporting IM name</w:t>
            </w:r>
          </w:p>
        </w:tc>
      </w:tr>
      <w:tr w:rsidR="00CE309B" w14:paraId="0E001D3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77262A" w14:textId="77777777" w:rsidR="00CE309B" w:rsidRDefault="0094789C">
            <w:pPr>
              <w:pStyle w:val="TAL"/>
            </w:pPr>
            <w:r>
              <w:t>China Mobile</w:t>
            </w:r>
          </w:p>
        </w:tc>
      </w:tr>
      <w:tr w:rsidR="00CE309B" w14:paraId="3D8236E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6D4F26" w14:textId="77777777" w:rsidR="00CE309B" w:rsidRDefault="009478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CATT</w:t>
            </w:r>
          </w:p>
        </w:tc>
      </w:tr>
      <w:tr w:rsidR="00CE309B" w14:paraId="611DF2A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81FEEF" w14:textId="77777777" w:rsidR="00CE309B" w:rsidRDefault="0094789C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CE309B" w14:paraId="33472F6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F417F0" w14:textId="77777777" w:rsidR="00CE309B" w:rsidRDefault="0094789C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CE309B" w14:paraId="02D0E67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F23465" w14:textId="77777777" w:rsidR="00CE309B" w:rsidRDefault="009478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MATRIXX Software</w:t>
            </w:r>
          </w:p>
        </w:tc>
      </w:tr>
      <w:tr w:rsidR="00CE309B" w14:paraId="76CBED0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25A8DD" w14:textId="77777777" w:rsidR="00CE309B" w:rsidRDefault="009478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ZTE</w:t>
            </w:r>
          </w:p>
        </w:tc>
      </w:tr>
      <w:tr w:rsidR="00CE309B" w14:paraId="1B47445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0B548" w14:textId="77777777" w:rsidR="00CE309B" w:rsidRDefault="00CE309B">
            <w:pPr>
              <w:pStyle w:val="TAL"/>
            </w:pPr>
          </w:p>
        </w:tc>
      </w:tr>
      <w:tr w:rsidR="00CE309B" w14:paraId="7BC7C3C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1514B3" w14:textId="77777777" w:rsidR="00CE309B" w:rsidRDefault="00CE309B">
            <w:pPr>
              <w:pStyle w:val="TAL"/>
            </w:pPr>
          </w:p>
        </w:tc>
      </w:tr>
    </w:tbl>
    <w:p w14:paraId="39ADD42D" w14:textId="77777777" w:rsidR="00CE309B" w:rsidRDefault="00CE309B"/>
    <w:p w14:paraId="5CB18EFF" w14:textId="77777777" w:rsidR="00CE309B" w:rsidRDefault="00CE309B"/>
    <w:sectPr w:rsidR="00CE309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2A6D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1CB0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4E72"/>
    <w:rsid w:val="003A5FFA"/>
    <w:rsid w:val="003A67E1"/>
    <w:rsid w:val="003A7108"/>
    <w:rsid w:val="003C174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04E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3D4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789C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B7D2C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309B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4FED1CD"/>
  <w15:docId w15:val="{32D6F459-CC27-469A-8C91-E8107CC7A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lang w:eastAsia="en-US"/>
    </w:rPr>
  </w:style>
  <w:style w:type="paragraph" w:customStyle="1" w:styleId="ZH">
    <w:name w:val="ZH"/>
    <w:rsid w:val="003C17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607</Words>
  <Characters>3584</Characters>
  <Application>Microsoft Office Word</Application>
  <DocSecurity>0</DocSecurity>
  <Lines>29</Lines>
  <Paragraphs>8</Paragraphs>
  <ScaleCrop>false</ScaleCrop>
  <Company>ETSI Sophia Antipolis</Company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Mrk</cp:lastModifiedBy>
  <cp:revision>3</cp:revision>
  <cp:lastPrinted>2001-04-23T09:30:00Z</cp:lastPrinted>
  <dcterms:created xsi:type="dcterms:W3CDTF">2023-06-07T10:08:00Z</dcterms:created>
  <dcterms:modified xsi:type="dcterms:W3CDTF">2023-06-07T10:08:00Z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A1CE1970EF2A4CC1B294FA0B23524338</vt:lpwstr>
  </property>
</Properties>
</file>